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Информация</w:t>
      </w:r>
    </w:p>
    <w:p>
      <w:pPr>
        <w:pStyle w:val="Normal"/>
        <w:jc w:val="center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о деятельности контрольно-счетной палаты </w:t>
      </w:r>
    </w:p>
    <w:p>
      <w:pPr>
        <w:pStyle w:val="Normal"/>
        <w:jc w:val="center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Высокогорского муниципального района РТ </w:t>
      </w:r>
    </w:p>
    <w:p>
      <w:pPr>
        <w:pStyle w:val="Normal"/>
        <w:jc w:val="center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за январь — июнь 2025</w:t>
      </w:r>
    </w:p>
    <w:p>
      <w:pPr>
        <w:pStyle w:val="Normal"/>
        <w:jc w:val="center"/>
        <w:rPr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tbl>
      <w:tblPr>
        <w:tblW w:w="10314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778"/>
        <w:gridCol w:w="1535"/>
      </w:tblGrid>
      <w:tr>
        <w:trPr>
          <w:tblHeader w:val="true"/>
          <w:trHeight w:val="308" w:hRule="atLeast"/>
        </w:trPr>
        <w:tc>
          <w:tcPr>
            <w:tcW w:w="8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sz w:val="26"/>
              </w:rPr>
              <w:t>Показатель</w:t>
            </w:r>
          </w:p>
        </w:tc>
        <w:tc>
          <w:tcPr>
            <w:tcW w:w="15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77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ind w:firstLine="720"/>
              <w:jc w:val="center"/>
              <w:rPr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I</w:t>
            </w:r>
            <w:r>
              <w:rPr>
                <w:b/>
                <w:bCs/>
                <w:sz w:val="26"/>
              </w:rPr>
              <w:t>. Контрольно-ревизионная деятельность</w:t>
            </w:r>
          </w:p>
        </w:tc>
        <w:tc>
          <w:tcPr>
            <w:tcW w:w="15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Общее количество проведенных контрольных мероприятий (ед.)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Количество объектов, охваченных при проведении контрольных мероприятий (ед.)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Выявленный объем финансовых нарушений, всего (кол-во/тыс. руб.)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12 / 1630,0 </w:t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при формировании и исполнении бюджетов (кол-во/тыс. руб.)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1/ 80т.р.</w:t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при распоряжении и использовании государственной (муниципальной) собственности (кол-во/тыс. руб.)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3/ 580т.р.</w:t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при осуществлении государственных (муниципальных) закупок (кол-во/тыс. руб.)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нецелевое использование бюджетных средств (кол-во/тыс. руб.)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нарушения ведения бухгалтерского учета, составления и представления бухгалтерской (финансовой) отчетности (кол-во/тыс. руб.)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прочие нарушения (кол-во/тыс. руб.)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8 / 970 т.р.</w:t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6"/>
              </w:rPr>
            </w:pPr>
            <w:r>
              <w:rPr>
                <w:b/>
                <w:sz w:val="26"/>
              </w:rPr>
              <w:t>Кроме этого установлено: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 неэффективное использование бюджетных средств (тыс. руб.)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II</w:t>
            </w:r>
            <w:r>
              <w:rPr>
                <w:b/>
                <w:bCs/>
                <w:sz w:val="26"/>
              </w:rPr>
              <w:t>. Экспертно-аналитическая деятельность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Количество экспертно-аналитических мероприятий (ед.)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Количество экспертиз проектов муниципальных правовых актов (ед.)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III</w:t>
            </w:r>
            <w:r>
              <w:rPr>
                <w:b/>
                <w:bCs/>
                <w:sz w:val="26"/>
              </w:rPr>
              <w:t>. Реализация результатов контрольных и экспертно-аналитических мероприятий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Принято мер и восстановлено средств в бюджет, всего (тыс. руб.)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1200,0</w:t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восстановлено в бюджет (тыс. руб.)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650</w:t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IV</w:t>
            </w:r>
            <w:r>
              <w:rPr>
                <w:b/>
                <w:sz w:val="26"/>
              </w:rPr>
              <w:t>. Реализация полномочия по составлению протоколов</w:t>
            </w:r>
          </w:p>
          <w:p>
            <w:pPr>
              <w:pStyle w:val="Normal"/>
              <w:widowControl w:val="false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 административных правонарушениях в области бюджетного законодательства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Количество протоколов (шт.)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Сумма наложенных штрафов (тыс. руб.)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b/>
                <w:bCs/>
                <w:sz w:val="26"/>
                <w:lang w:val="en-US"/>
              </w:rPr>
              <w:t>V</w:t>
            </w:r>
            <w:r>
              <w:rPr>
                <w:b/>
                <w:bCs/>
                <w:sz w:val="26"/>
              </w:rPr>
              <w:t>. Численность сотрудников контрольно-счетной палаты и среднемесячная заработная плата председателя контрольно-счетной палаты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Численность сотрудников, всего (ед.)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8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</w:rPr>
            </w:pPr>
            <w:r>
              <w:rPr>
                <w:sz w:val="26"/>
              </w:rPr>
              <w:t>- по штату (ед.)</w:t>
            </w:r>
          </w:p>
        </w:tc>
        <w:tc>
          <w:tcPr>
            <w:tcW w:w="1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28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41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qFormat/>
    <w:rsid w:val="00074d0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qFormat/>
    <w:rsid w:val="00074d0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E3E6A-2AAD-4D55-AC94-7308585B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LibreOffice/7.5.6.2$Linux_X86_64 LibreOffice_project/50$Build-2</Application>
  <AppVersion>15.0000</AppVersion>
  <Pages>1</Pages>
  <Words>209</Words>
  <Characters>1556</Characters>
  <CharactersWithSpaces>1723</CharactersWithSpaces>
  <Paragraphs>47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2024-01-11T07:36:00Z</dcterms:created>
  <dc:creator>User</dc:creator>
  <dc:description/>
  <dc:language>ru-RU</dc:language>
  <cp:lastModifiedBy/>
  <cp:lastPrinted>2025-06-10T08:03:59Z</cp:lastPrinted>
  <dcterms:modified xsi:type="dcterms:W3CDTF">2025-10-21T08:50:51Z</dcterms:modified>
  <cp:revision>11</cp:revision>
  <dc:subject/>
  <dc:title>От 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